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40" w:line="276" w:lineRule="auto"/>
      </w:pPr>
      <w:r>
        <w:rPr>
          <w:rFonts w:ascii="游ゴシック" w:eastAsia="游ゴシック" w:hAnsi="游ゴシック"/>
          <w:b/>
          <w:color w:val="13233A"/>
          <w:sz w:val="32"/>
          <w:szCs w:val="32"/>
        </w:rPr>
        <w:t xml:space="preserve">事故が起きたときの初動シート</w:t>
      </w:r>
    </w:p>
    <w:p>
      <w:pPr>
        <w:spacing w:before="0" w:after="160" w:line="276" w:lineRule="auto"/>
      </w:pPr>
      <w:r>
        <w:rPr>
          <w:rFonts w:ascii="游ゴシック" w:eastAsia="游ゴシック" w:hAnsi="游ゴシック"/>
          <w:color w:val="5A6472"/>
          <w:sz w:val="19"/>
          <w:szCs w:val="19"/>
        </w:rPr>
        <w:t xml:space="preserve">空欄を埋めて印刷し、見えるところに貼ってください。起きてから手順を考えると、報告が遅れます。遅れるほど被害が大きくなります。</w:t>
      </w:r>
    </w:p>
    <w:p>
      <w:pPr>
        <w:spacing w:before="0" w:after="200" w:line="276" w:lineRule="auto"/>
        <w:pBdr>
          <w:left w:val="single" w:sz="18" w:space="8" w:color="C8842B"/>
        </w:pBdr>
      </w:pPr>
      <w:r>
        <w:rPr>
          <w:rFonts w:ascii="游ゴシック" w:eastAsia="游ゴシック" w:hAnsi="游ゴシック"/>
          <w:b/>
          <w:color w:val="C8842B"/>
          <w:sz w:val="19"/>
          <w:szCs w:val="19"/>
        </w:rPr>
        <w:t xml:space="preserve">開いてしまった人・送ってしまった人を、責めないでください。5分で報告されれば手が打てますが、翌日では手遅れです。「事故そのものより、報告が遅れることのほうが問題です」と、先に伝えておいてください。</w:t>
      </w:r>
    </w:p>
    <w:p>
      <w:pPr>
        <w:spacing w:before="200" w:after="80" w:line="276" w:lineRule="auto"/>
      </w:pPr>
      <w:r>
        <w:rPr>
          <w:rFonts w:ascii="游ゴシック" w:eastAsia="游ゴシック" w:hAnsi="游ゴシック"/>
          <w:b/>
          <w:color w:val="1C8273"/>
          <w:sz w:val="23"/>
          <w:szCs w:val="23"/>
        </w:rPr>
        <w:t xml:space="preserve">まず、ここに連絡する</w:t>
      </w:r>
    </w:p>
    <w:tbl>
      <w:tblPr>
        <w:tblW w:w="0" w:type="auto"/>
        <w:tblBorders>
          <w:top w:val="single" w:sz="4" w:space="0" w:color="D8DCE2"/>
          <w:left w:val="single" w:sz="4" w:space="0" w:color="D8DCE2"/>
          <w:bottom w:val="single" w:sz="4" w:space="0" w:color="D8DCE2"/>
          <w:right w:val="single" w:sz="4" w:space="0" w:color="D8DCE2"/>
          <w:insideH w:val="single" w:sz="4" w:space="0" w:color="D8DCE2"/>
          <w:insideV w:val="single" w:sz="4" w:space="0" w:color="D8DCE2"/>
        </w:tblBorders>
      </w:tblPr>
      <w:tr>
        <w:tc>
          <w:tcPr>
            <w:tcW w:w="2400" w:type="dxa"/>
            <w:shd w:val="clear" w:color="auto" w:fill="EDF3F2"/>
            <w:vAlign w:val="center"/>
          </w:tcPr>
          <w:p>
            <w:pPr>
              <w:spacing w:before="0" w:after="20" w:line="276" w:lineRule="auto"/>
              <w:jc w:val="center"/>
            </w:pPr>
            <w:r>
              <w:rPr>
                <w:rFonts w:ascii="游ゴシック" w:eastAsia="游ゴシック" w:hAnsi="游ゴシック"/>
                <w:b/>
                <w:color w:val="13233A"/>
                <w:sz w:val="19"/>
                <w:szCs w:val="19"/>
              </w:rPr>
              <w:t xml:space="preserve">連絡先</w:t>
            </w:r>
          </w:p>
        </w:tc>
        <w:tc>
          <w:tcPr>
            <w:tcW w:w="2200" w:type="dxa"/>
            <w:shd w:val="clear" w:color="auto" w:fill="EDF3F2"/>
            <w:vAlign w:val="center"/>
          </w:tcPr>
          <w:p>
            <w:pPr>
              <w:spacing w:before="0" w:after="20" w:line="276" w:lineRule="auto"/>
              <w:jc w:val="center"/>
            </w:pPr>
            <w:r>
              <w:rPr>
                <w:rFonts w:ascii="游ゴシック" w:eastAsia="游ゴシック" w:hAnsi="游ゴシック"/>
                <w:b/>
                <w:color w:val="13233A"/>
                <w:sz w:val="19"/>
                <w:szCs w:val="19"/>
              </w:rPr>
              <w:t xml:space="preserve">名前</w:t>
            </w:r>
          </w:p>
        </w:tc>
        <w:tc>
          <w:tcPr>
            <w:tcW w:w="2100" w:type="dxa"/>
            <w:shd w:val="clear" w:color="auto" w:fill="EDF3F2"/>
            <w:vAlign w:val="center"/>
          </w:tcPr>
          <w:p>
            <w:pPr>
              <w:spacing w:before="0" w:after="20" w:line="276" w:lineRule="auto"/>
              <w:jc w:val="center"/>
            </w:pPr>
            <w:r>
              <w:rPr>
                <w:rFonts w:ascii="游ゴシック" w:eastAsia="游ゴシック" w:hAnsi="游ゴシック"/>
                <w:b/>
                <w:color w:val="13233A"/>
                <w:sz w:val="19"/>
                <w:szCs w:val="19"/>
              </w:rPr>
              <w:t xml:space="preserve">電話・内線</w:t>
            </w:r>
          </w:p>
        </w:tc>
        <w:tc>
          <w:tcPr>
            <w:tcW w:w="2100" w:type="dxa"/>
            <w:shd w:val="clear" w:color="auto" w:fill="EDF3F2"/>
            <w:vAlign w:val="center"/>
          </w:tcPr>
          <w:p>
            <w:pPr>
              <w:spacing w:before="0" w:after="20" w:line="276" w:lineRule="auto"/>
              <w:jc w:val="center"/>
            </w:pPr>
            <w:r>
              <w:rPr>
                <w:rFonts w:ascii="游ゴシック" w:eastAsia="游ゴシック" w:hAnsi="游ゴシック"/>
                <w:b/>
                <w:color w:val="13233A"/>
                <w:sz w:val="19"/>
                <w:szCs w:val="19"/>
              </w:rPr>
              <w:t xml:space="preserve">つながらないとき</w:t>
            </w:r>
          </w:p>
        </w:tc>
      </w:tr>
      <w:tr>
        <w:tc>
          <w:tcPr>
            <w:tcW w:w="2400" w:type="dxa"/>
            <w:vAlign w:val="center"/>
          </w:tcPr>
          <w:p>
            <w:pPr>
              <w:spacing w:before="0" w:after="20" w:line="276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情シス／IT担当</w:t>
            </w:r>
          </w:p>
        </w:tc>
        <w:tc>
          <w:tcPr>
            <w:tcW w:w="2200" w:type="dxa"/>
            <w:vAlign w:val="center"/>
          </w:tcPr>
          <w:p>
            <w:pPr>
              <w:spacing w:before="0" w:after="20" w:line="276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20" w:line="276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20" w:line="276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</w:tr>
      <w:tr>
        <w:tc>
          <w:tcPr>
            <w:tcW w:w="2400" w:type="dxa"/>
            <w:vAlign w:val="center"/>
          </w:tcPr>
          <w:p>
            <w:pPr>
              <w:spacing w:before="0" w:after="20" w:line="276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上長</w:t>
            </w:r>
          </w:p>
        </w:tc>
        <w:tc>
          <w:tcPr>
            <w:tcW w:w="2200" w:type="dxa"/>
            <w:vAlign w:val="center"/>
          </w:tcPr>
          <w:p>
            <w:pPr>
              <w:spacing w:before="0" w:after="20" w:line="276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20" w:line="276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20" w:line="276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</w:tr>
      <w:tr>
        <w:tc>
          <w:tcPr>
            <w:tcW w:w="2400" w:type="dxa"/>
            <w:vAlign w:val="center"/>
          </w:tcPr>
          <w:p>
            <w:pPr>
              <w:spacing w:before="0" w:after="20" w:line="276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判断する人（経営）</w:t>
            </w:r>
          </w:p>
        </w:tc>
        <w:tc>
          <w:tcPr>
            <w:tcW w:w="2200" w:type="dxa"/>
            <w:vAlign w:val="center"/>
          </w:tcPr>
          <w:p>
            <w:pPr>
              <w:spacing w:before="0" w:after="20" w:line="276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20" w:line="276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20" w:line="276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</w:tr>
      <w:tr>
        <w:tc>
          <w:tcPr>
            <w:tcW w:w="2400" w:type="dxa"/>
            <w:vAlign w:val="center"/>
          </w:tcPr>
          <w:p>
            <w:pPr>
              <w:spacing w:before="0" w:after="20" w:line="276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外部の相談先</w:t>
            </w:r>
          </w:p>
        </w:tc>
        <w:tc>
          <w:tcPr>
            <w:tcW w:w="2200" w:type="dxa"/>
            <w:vAlign w:val="center"/>
          </w:tcPr>
          <w:p>
            <w:pPr>
              <w:spacing w:before="0" w:after="20" w:line="276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20" w:line="276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20" w:line="276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</w:tr>
    </w:tbl>
    <w:p>
      <w:pPr>
        <w:spacing w:before="0" w:after="0" w:line="276" w:lineRule="auto"/>
      </w:pPr>
      <w:r>
        <w:rPr>
          <w:rFonts w:ascii="游ゴシック" w:eastAsia="游ゴシック" w:hAnsi="游ゴシック"/>
          <w:color w:val="13233A"/>
          <w:sz w:val="12"/>
          <w:szCs w:val="12"/>
        </w:rPr>
        <w:t xml:space="preserve"/>
      </w:r>
    </w:p>
    <w:p>
      <w:pPr>
        <w:spacing w:before="0" w:after="140" w:line="276" w:lineRule="auto"/>
        <w:ind w:left="160"/>
      </w:pPr>
      <w:r>
        <w:rPr>
          <w:rFonts w:ascii="游ゴシック" w:eastAsia="游ゴシック" w:hAnsi="游ゴシック"/>
          <w:color w:val="5A6472"/>
          <w:sz w:val="18"/>
          <w:szCs w:val="18"/>
        </w:rPr>
        <w:t xml:space="preserve">※ 連絡はメールではなく、電話か口頭で。メールは読まれるまでに時間がかかります。</w:t>
      </w:r>
    </w:p>
    <w:p>
      <w:pPr>
        <w:spacing w:before="200" w:after="80" w:line="276" w:lineRule="auto"/>
      </w:pPr>
      <w:r>
        <w:rPr>
          <w:rFonts w:ascii="游ゴシック" w:eastAsia="游ゴシック" w:hAnsi="游ゴシック"/>
          <w:b/>
          <w:color w:val="C8842B"/>
          <w:sz w:val="23"/>
          <w:szCs w:val="23"/>
        </w:rPr>
        <w:t xml:space="preserve">① 不審なメールを開いた／添付を実行した</w:t>
      </w:r>
    </w:p>
    <w:p>
      <w:pPr>
        <w:spacing w:before="0" w:after="20" w:line="276" w:lineRule="auto"/>
        <w:ind w:left="160"/>
      </w:pPr>
      <w:r>
        <w:rPr>
          <w:rFonts w:ascii="游ゴシック" w:eastAsia="游ゴシック" w:hAnsi="游ゴシック"/>
          <w:b/>
          <w:color w:val="C8842B"/>
          <w:sz w:val="21"/>
          <w:szCs w:val="21"/>
        </w:rPr>
        <w:t xml:space="preserve">1. </w:t>
      </w:r>
      <w:r>
        <w:rPr>
          <w:rFonts w:ascii="游ゴシック" w:eastAsia="游ゴシック" w:hAnsi="游ゴシック"/>
          <w:b/>
          <w:color w:val="13233A"/>
          <w:sz w:val="21"/>
          <w:szCs w:val="21"/>
        </w:rPr>
        <w:t xml:space="preserve">その端末をネットワークから切り離す</w:t>
      </w:r>
    </w:p>
    <w:p>
      <w:pPr>
        <w:spacing w:before="0" w:after="60" w:line="276" w:lineRule="auto"/>
        <w:ind w:left="160"/>
      </w:pPr>
      <w:r>
        <w:rPr>
          <w:rFonts w:ascii="游ゴシック" w:eastAsia="游ゴシック" w:hAnsi="游ゴシック"/>
          <w:color w:val="5A6472"/>
          <w:sz w:val="18"/>
          <w:szCs w:val="18"/>
        </w:rPr>
        <w:t xml:space="preserve">　　LANケーブルを抜く、Wi-Fiを切る。電源は切らないでください（調べる材料が消えます）</w:t>
      </w:r>
    </w:p>
    <w:p>
      <w:pPr>
        <w:spacing w:before="0" w:after="20" w:line="276" w:lineRule="auto"/>
        <w:ind w:left="160"/>
      </w:pPr>
      <w:r>
        <w:rPr>
          <w:rFonts w:ascii="游ゴシック" w:eastAsia="游ゴシック" w:hAnsi="游ゴシック"/>
          <w:b/>
          <w:color w:val="C8842B"/>
          <w:sz w:val="21"/>
          <w:szCs w:val="21"/>
        </w:rPr>
        <w:t xml:space="preserve">2. </w:t>
      </w:r>
      <w:r>
        <w:rPr>
          <w:rFonts w:ascii="游ゴシック" w:eastAsia="游ゴシック" w:hAnsi="游ゴシック"/>
          <w:b/>
          <w:color w:val="13233A"/>
          <w:sz w:val="21"/>
          <w:szCs w:val="21"/>
        </w:rPr>
        <w:t xml:space="preserve">情シスに連絡する</w:t>
      </w:r>
    </w:p>
    <w:p>
      <w:pPr>
        <w:spacing w:before="0" w:after="60" w:line="276" w:lineRule="auto"/>
        <w:ind w:left="160"/>
      </w:pPr>
      <w:r>
        <w:rPr>
          <w:rFonts w:ascii="游ゴシック" w:eastAsia="游ゴシック" w:hAnsi="游ゴシック"/>
          <w:color w:val="5A6472"/>
          <w:sz w:val="18"/>
          <w:szCs w:val="18"/>
        </w:rPr>
        <w:t xml:space="preserve">　　上の表の連絡先へ。電話で</w:t>
      </w:r>
    </w:p>
    <w:p>
      <w:pPr>
        <w:spacing w:before="0" w:after="20" w:line="276" w:lineRule="auto"/>
        <w:ind w:left="160"/>
      </w:pPr>
      <w:r>
        <w:rPr>
          <w:rFonts w:ascii="游ゴシック" w:eastAsia="游ゴシック" w:hAnsi="游ゴシック"/>
          <w:b/>
          <w:color w:val="C8842B"/>
          <w:sz w:val="21"/>
          <w:szCs w:val="21"/>
        </w:rPr>
        <w:t xml:space="preserve">3. </w:t>
      </w:r>
      <w:r>
        <w:rPr>
          <w:rFonts w:ascii="游ゴシック" w:eastAsia="游ゴシック" w:hAnsi="游ゴシック"/>
          <w:b/>
          <w:color w:val="13233A"/>
          <w:sz w:val="21"/>
          <w:szCs w:val="21"/>
        </w:rPr>
        <w:t xml:space="preserve">その人のアカウントのパスワードを変える</w:t>
      </w:r>
    </w:p>
    <w:p>
      <w:pPr>
        <w:spacing w:before="0" w:after="60" w:line="276" w:lineRule="auto"/>
        <w:ind w:left="160"/>
      </w:pPr>
      <w:r>
        <w:rPr>
          <w:rFonts w:ascii="游ゴシック" w:eastAsia="游ゴシック" w:hAnsi="游ゴシック"/>
          <w:color w:val="5A6472"/>
          <w:sz w:val="18"/>
          <w:szCs w:val="18"/>
        </w:rPr>
        <w:t xml:space="preserve">　　別の端末から。サインイン中のセッションも取り消す</w:t>
      </w:r>
    </w:p>
    <w:p>
      <w:pPr>
        <w:spacing w:before="0" w:after="20" w:line="276" w:lineRule="auto"/>
        <w:ind w:left="160"/>
      </w:pPr>
      <w:r>
        <w:rPr>
          <w:rFonts w:ascii="游ゴシック" w:eastAsia="游ゴシック" w:hAnsi="游ゴシック"/>
          <w:b/>
          <w:color w:val="C8842B"/>
          <w:sz w:val="21"/>
          <w:szCs w:val="21"/>
        </w:rPr>
        <w:t xml:space="preserve">4. </w:t>
      </w:r>
      <w:r>
        <w:rPr>
          <w:rFonts w:ascii="游ゴシック" w:eastAsia="游ゴシック" w:hAnsi="游ゴシック"/>
          <w:b/>
          <w:color w:val="13233A"/>
          <w:sz w:val="21"/>
          <w:szCs w:val="21"/>
        </w:rPr>
        <w:t xml:space="preserve">影響の範囲を確認する</w:t>
      </w:r>
    </w:p>
    <w:p>
      <w:pPr>
        <w:spacing w:before="0" w:after="60" w:line="276" w:lineRule="auto"/>
        <w:ind w:left="160"/>
      </w:pPr>
      <w:r>
        <w:rPr>
          <w:rFonts w:ascii="游ゴシック" w:eastAsia="游ゴシック" w:hAnsi="游ゴシック"/>
          <w:color w:val="5A6472"/>
          <w:sz w:val="18"/>
          <w:szCs w:val="18"/>
        </w:rPr>
        <w:t xml:space="preserve">　　そのアカウントが触れたフォルダ、送信済みメール、共有していたファイル</w:t>
      </w:r>
    </w:p>
    <w:p>
      <w:pPr>
        <w:spacing w:before="0" w:after="20" w:line="276" w:lineRule="auto"/>
        <w:ind w:left="160"/>
      </w:pPr>
      <w:r>
        <w:rPr>
          <w:rFonts w:ascii="游ゴシック" w:eastAsia="游ゴシック" w:hAnsi="游ゴシック"/>
          <w:b/>
          <w:color w:val="C8842B"/>
          <w:sz w:val="21"/>
          <w:szCs w:val="21"/>
        </w:rPr>
        <w:t xml:space="preserve">5. </w:t>
      </w:r>
      <w:r>
        <w:rPr>
          <w:rFonts w:ascii="游ゴシック" w:eastAsia="游ゴシック" w:hAnsi="游ゴシック"/>
          <w:b/>
          <w:color w:val="13233A"/>
          <w:sz w:val="21"/>
          <w:szCs w:val="21"/>
        </w:rPr>
        <w:t xml:space="preserve">取引先への連絡が必要かを判断する</w:t>
      </w:r>
    </w:p>
    <w:p>
      <w:pPr>
        <w:spacing w:before="0" w:after="60" w:line="276" w:lineRule="auto"/>
        <w:ind w:left="160"/>
      </w:pPr>
      <w:r>
        <w:rPr>
          <w:rFonts w:ascii="游ゴシック" w:eastAsia="游ゴシック" w:hAnsi="游ゴシック"/>
          <w:color w:val="5A6472"/>
          <w:sz w:val="18"/>
          <w:szCs w:val="18"/>
        </w:rPr>
        <w:t xml:space="preserve">　　判断する人：＿＿＿＿＿＿＿＿（空欄にしないでください）</w:t>
      </w:r>
    </w:p>
    <w:p>
      <w:pPr>
        <w:spacing w:before="200" w:after="80" w:line="276" w:lineRule="auto"/>
      </w:pPr>
      <w:r>
        <w:rPr>
          <w:rFonts w:ascii="游ゴシック" w:eastAsia="游ゴシック" w:hAnsi="游ゴシック"/>
          <w:b/>
          <w:color w:val="C8842B"/>
          <w:sz w:val="23"/>
          <w:szCs w:val="23"/>
        </w:rPr>
        <w:t xml:space="preserve">② メールを誤送信した</w:t>
      </w:r>
    </w:p>
    <w:p>
      <w:pPr>
        <w:spacing w:before="0" w:after="20" w:line="276" w:lineRule="auto"/>
        <w:ind w:left="160"/>
      </w:pPr>
      <w:r>
        <w:rPr>
          <w:rFonts w:ascii="游ゴシック" w:eastAsia="游ゴシック" w:hAnsi="游ゴシック"/>
          <w:b/>
          <w:color w:val="C8842B"/>
          <w:sz w:val="21"/>
          <w:szCs w:val="21"/>
        </w:rPr>
        <w:t xml:space="preserve">1. </w:t>
      </w:r>
      <w:r>
        <w:rPr>
          <w:rFonts w:ascii="游ゴシック" w:eastAsia="游ゴシック" w:hAnsi="游ゴシック"/>
          <w:b/>
          <w:color w:val="13233A"/>
          <w:sz w:val="21"/>
          <w:szCs w:val="21"/>
        </w:rPr>
        <w:t xml:space="preserve">すぐ上長と情シスに連絡する</w:t>
      </w:r>
    </w:p>
    <w:p>
      <w:pPr>
        <w:spacing w:before="0" w:after="60" w:line="276" w:lineRule="auto"/>
        <w:ind w:left="160"/>
      </w:pPr>
      <w:r>
        <w:rPr>
          <w:rFonts w:ascii="游ゴシック" w:eastAsia="游ゴシック" w:hAnsi="游ゴシック"/>
          <w:color w:val="5A6472"/>
          <w:sz w:val="18"/>
          <w:szCs w:val="18"/>
        </w:rPr>
        <w:t xml:space="preserve">　　時間が勝負です。数分で対応が変わります</w:t>
      </w:r>
    </w:p>
    <w:p>
      <w:pPr>
        <w:spacing w:before="0" w:after="20" w:line="276" w:lineRule="auto"/>
        <w:ind w:left="160"/>
      </w:pPr>
      <w:r>
        <w:rPr>
          <w:rFonts w:ascii="游ゴシック" w:eastAsia="游ゴシック" w:hAnsi="游ゴシック"/>
          <w:b/>
          <w:color w:val="C8842B"/>
          <w:sz w:val="21"/>
          <w:szCs w:val="21"/>
        </w:rPr>
        <w:t xml:space="preserve">2. </w:t>
      </w:r>
      <w:r>
        <w:rPr>
          <w:rFonts w:ascii="游ゴシック" w:eastAsia="游ゴシック" w:hAnsi="游ゴシック"/>
          <w:b/>
          <w:color w:val="13233A"/>
          <w:sz w:val="21"/>
          <w:szCs w:val="21"/>
        </w:rPr>
        <w:t xml:space="preserve">メッセージの取り消し（リコール）を試す</w:t>
      </w:r>
    </w:p>
    <w:p>
      <w:pPr>
        <w:spacing w:before="0" w:after="60" w:line="276" w:lineRule="auto"/>
        <w:ind w:left="160"/>
      </w:pPr>
      <w:r>
        <w:rPr>
          <w:rFonts w:ascii="游ゴシック" w:eastAsia="游ゴシック" w:hAnsi="游ゴシック"/>
          <w:color w:val="5A6472"/>
          <w:sz w:val="18"/>
          <w:szCs w:val="18"/>
        </w:rPr>
        <w:t xml:space="preserve">　　相手が既読だと効きません。試すだけ試す</w:t>
      </w:r>
    </w:p>
    <w:p>
      <w:pPr>
        <w:spacing w:before="0" w:after="20" w:line="276" w:lineRule="auto"/>
        <w:ind w:left="160"/>
      </w:pPr>
      <w:r>
        <w:rPr>
          <w:rFonts w:ascii="游ゴシック" w:eastAsia="游ゴシック" w:hAnsi="游ゴシック"/>
          <w:b/>
          <w:color w:val="C8842B"/>
          <w:sz w:val="21"/>
          <w:szCs w:val="21"/>
        </w:rPr>
        <w:t xml:space="preserve">3. </w:t>
      </w:r>
      <w:r>
        <w:rPr>
          <w:rFonts w:ascii="游ゴシック" w:eastAsia="游ゴシック" w:hAnsi="游ゴシック"/>
          <w:b/>
          <w:color w:val="13233A"/>
          <w:sz w:val="21"/>
          <w:szCs w:val="21"/>
        </w:rPr>
        <w:t xml:space="preserve">相手に連絡して、削除を依頼する</w:t>
      </w:r>
    </w:p>
    <w:p>
      <w:pPr>
        <w:spacing w:before="0" w:after="60" w:line="276" w:lineRule="auto"/>
        <w:ind w:left="160"/>
      </w:pPr>
      <w:r>
        <w:rPr>
          <w:rFonts w:ascii="游ゴシック" w:eastAsia="游ゴシック" w:hAnsi="游ゴシック"/>
          <w:color w:val="5A6472"/>
          <w:sz w:val="18"/>
          <w:szCs w:val="18"/>
        </w:rPr>
        <w:t xml:space="preserve">　　連絡する人：＿＿＿＿＿＿＿＿（本人か、上長か、先に決めておく）</w:t>
      </w:r>
    </w:p>
    <w:p>
      <w:pPr>
        <w:spacing w:before="0" w:after="20" w:line="276" w:lineRule="auto"/>
        <w:ind w:left="160"/>
      </w:pPr>
      <w:r>
        <w:rPr>
          <w:rFonts w:ascii="游ゴシック" w:eastAsia="游ゴシック" w:hAnsi="游ゴシック"/>
          <w:b/>
          <w:color w:val="C8842B"/>
          <w:sz w:val="21"/>
          <w:szCs w:val="21"/>
        </w:rPr>
        <w:t xml:space="preserve">4. </w:t>
      </w:r>
      <w:r>
        <w:rPr>
          <w:rFonts w:ascii="游ゴシック" w:eastAsia="游ゴシック" w:hAnsi="游ゴシック"/>
          <w:b/>
          <w:color w:val="13233A"/>
          <w:sz w:val="21"/>
          <w:szCs w:val="21"/>
        </w:rPr>
        <w:t xml:space="preserve">何を送ってしまったかを記録する</w:t>
      </w:r>
    </w:p>
    <w:p>
      <w:pPr>
        <w:spacing w:before="0" w:after="60" w:line="276" w:lineRule="auto"/>
        <w:ind w:left="160"/>
      </w:pPr>
      <w:r>
        <w:rPr>
          <w:rFonts w:ascii="游ゴシック" w:eastAsia="游ゴシック" w:hAnsi="游ゴシック"/>
          <w:color w:val="5A6472"/>
          <w:sz w:val="18"/>
          <w:szCs w:val="18"/>
        </w:rPr>
        <w:t xml:space="preserve">　　宛先／件名／添付ファイル名／個人情報が含まれるか</w:t>
      </w:r>
    </w:p>
    <w:p>
      <w:pPr>
        <w:spacing w:before="0" w:after="20" w:line="276" w:lineRule="auto"/>
        <w:ind w:left="160"/>
      </w:pPr>
      <w:r>
        <w:rPr>
          <w:rFonts w:ascii="游ゴシック" w:eastAsia="游ゴシック" w:hAnsi="游ゴシック"/>
          <w:b/>
          <w:color w:val="C8842B"/>
          <w:sz w:val="21"/>
          <w:szCs w:val="21"/>
        </w:rPr>
        <w:t xml:space="preserve">5. </w:t>
      </w:r>
      <w:r>
        <w:rPr>
          <w:rFonts w:ascii="游ゴシック" w:eastAsia="游ゴシック" w:hAnsi="游ゴシック"/>
          <w:b/>
          <w:color w:val="13233A"/>
          <w:sz w:val="21"/>
          <w:szCs w:val="21"/>
        </w:rPr>
        <w:t xml:space="preserve">報告が必要かを判断する</w:t>
      </w:r>
    </w:p>
    <w:p>
      <w:pPr>
        <w:spacing w:before="0" w:after="60" w:line="276" w:lineRule="auto"/>
        <w:ind w:left="160"/>
      </w:pPr>
      <w:r>
        <w:rPr>
          <w:rFonts w:ascii="游ゴシック" w:eastAsia="游ゴシック" w:hAnsi="游ゴシック"/>
          <w:color w:val="5A6472"/>
          <w:sz w:val="18"/>
          <w:szCs w:val="18"/>
        </w:rPr>
        <w:t xml:space="preserve">　　個人データの内容によっては、法令上の報告と本人への通知が必要になる場合があります。判断する人：＿＿＿＿＿＿＿＿</w:t>
      </w:r>
    </w:p>
    <w:p>
      <w:pPr>
        <w:spacing w:before="200" w:after="80" w:line="276" w:lineRule="auto"/>
      </w:pPr>
      <w:r>
        <w:rPr>
          <w:rFonts w:ascii="游ゴシック" w:eastAsia="游ゴシック" w:hAnsi="游ゴシック"/>
          <w:b/>
          <w:color w:val="C8842B"/>
          <w:sz w:val="23"/>
          <w:szCs w:val="23"/>
        </w:rPr>
        <w:t xml:space="preserve">③ 端末（PC・スマホ）をなくした</w:t>
      </w:r>
    </w:p>
    <w:p>
      <w:pPr>
        <w:spacing w:before="0" w:after="20" w:line="276" w:lineRule="auto"/>
        <w:ind w:left="160"/>
      </w:pPr>
      <w:r>
        <w:rPr>
          <w:rFonts w:ascii="游ゴシック" w:eastAsia="游ゴシック" w:hAnsi="游ゴシック"/>
          <w:b/>
          <w:color w:val="C8842B"/>
          <w:sz w:val="21"/>
          <w:szCs w:val="21"/>
        </w:rPr>
        <w:t xml:space="preserve">1. </w:t>
      </w:r>
      <w:r>
        <w:rPr>
          <w:rFonts w:ascii="游ゴシック" w:eastAsia="游ゴシック" w:hAnsi="游ゴシック"/>
          <w:b/>
          <w:color w:val="13233A"/>
          <w:sz w:val="21"/>
          <w:szCs w:val="21"/>
        </w:rPr>
        <w:t xml:space="preserve">情シスに連絡する</w:t>
      </w:r>
    </w:p>
    <w:p>
      <w:pPr>
        <w:spacing w:before="0" w:after="60" w:line="276" w:lineRule="auto"/>
        <w:ind w:left="160"/>
      </w:pPr>
      <w:r>
        <w:rPr>
          <w:rFonts w:ascii="游ゴシック" w:eastAsia="游ゴシック" w:hAnsi="游ゴシック"/>
          <w:color w:val="5A6472"/>
          <w:sz w:val="18"/>
          <w:szCs w:val="18"/>
        </w:rPr>
        <w:t xml:space="preserve">　　端末を探すより先に、まず連絡</w:t>
      </w:r>
    </w:p>
    <w:p>
      <w:pPr>
        <w:spacing w:before="0" w:after="20" w:line="276" w:lineRule="auto"/>
        <w:ind w:left="160"/>
      </w:pPr>
      <w:r>
        <w:rPr>
          <w:rFonts w:ascii="游ゴシック" w:eastAsia="游ゴシック" w:hAnsi="游ゴシック"/>
          <w:b/>
          <w:color w:val="C8842B"/>
          <w:sz w:val="21"/>
          <w:szCs w:val="21"/>
        </w:rPr>
        <w:t xml:space="preserve">2. </w:t>
      </w:r>
      <w:r>
        <w:rPr>
          <w:rFonts w:ascii="游ゴシック" w:eastAsia="游ゴシック" w:hAnsi="游ゴシック"/>
          <w:b/>
          <w:color w:val="13233A"/>
          <w:sz w:val="21"/>
          <w:szCs w:val="21"/>
        </w:rPr>
        <w:t xml:space="preserve">アカウントのサインインを取り消し、パスワードを変える</w:t>
      </w:r>
    </w:p>
    <w:p>
      <w:pPr>
        <w:spacing w:before="0" w:after="60" w:line="276" w:lineRule="auto"/>
        <w:ind w:left="160"/>
      </w:pPr>
      <w:r>
        <w:rPr>
          <w:rFonts w:ascii="游ゴシック" w:eastAsia="游ゴシック" w:hAnsi="游ゴシック"/>
          <w:color w:val="5A6472"/>
          <w:sz w:val="18"/>
          <w:szCs w:val="18"/>
        </w:rPr>
        <w:t xml:space="preserve">　　端末に手が届かなくても、これはできます</w:t>
      </w:r>
    </w:p>
    <w:p>
      <w:pPr>
        <w:spacing w:before="0" w:after="20" w:line="276" w:lineRule="auto"/>
        <w:ind w:left="160"/>
      </w:pPr>
      <w:r>
        <w:rPr>
          <w:rFonts w:ascii="游ゴシック" w:eastAsia="游ゴシック" w:hAnsi="游ゴシック"/>
          <w:b/>
          <w:color w:val="C8842B"/>
          <w:sz w:val="21"/>
          <w:szCs w:val="21"/>
        </w:rPr>
        <w:t xml:space="preserve">3. </w:t>
      </w:r>
      <w:r>
        <w:rPr>
          <w:rFonts w:ascii="游ゴシック" w:eastAsia="游ゴシック" w:hAnsi="游ゴシック"/>
          <w:b/>
          <w:color w:val="13233A"/>
          <w:sz w:val="21"/>
          <w:szCs w:val="21"/>
        </w:rPr>
        <w:t xml:space="preserve">会社のデータを遠隔で消す</w:t>
      </w:r>
    </w:p>
    <w:p>
      <w:pPr>
        <w:spacing w:before="0" w:after="60" w:line="276" w:lineRule="auto"/>
        <w:ind w:left="160"/>
      </w:pPr>
      <w:r>
        <w:rPr>
          <w:rFonts w:ascii="游ゴシック" w:eastAsia="游ゴシック" w:hAnsi="游ゴシック"/>
          <w:color w:val="5A6472"/>
          <w:sz w:val="18"/>
          <w:szCs w:val="18"/>
        </w:rPr>
        <w:t xml:space="preserve">　　やり方を事前に一度試しておいてください。ぶっつけ本番ではできません</w:t>
      </w:r>
    </w:p>
    <w:p>
      <w:pPr>
        <w:spacing w:before="0" w:after="20" w:line="276" w:lineRule="auto"/>
        <w:ind w:left="160"/>
      </w:pPr>
      <w:r>
        <w:rPr>
          <w:rFonts w:ascii="游ゴシック" w:eastAsia="游ゴシック" w:hAnsi="游ゴシック"/>
          <w:b/>
          <w:color w:val="C8842B"/>
          <w:sz w:val="21"/>
          <w:szCs w:val="21"/>
        </w:rPr>
        <w:t xml:space="preserve">4. </w:t>
      </w:r>
      <w:r>
        <w:rPr>
          <w:rFonts w:ascii="游ゴシック" w:eastAsia="游ゴシック" w:hAnsi="游ゴシック"/>
          <w:b/>
          <w:color w:val="13233A"/>
          <w:sz w:val="21"/>
          <w:szCs w:val="21"/>
        </w:rPr>
        <w:t xml:space="preserve">回線会社に連絡して利用を止める（スマホの場合）</w:t>
      </w:r>
    </w:p>
    <w:p>
      <w:pPr>
        <w:spacing w:before="0" w:after="60" w:line="276" w:lineRule="auto"/>
        <w:ind w:left="160"/>
      </w:pPr>
      <w:r>
        <w:rPr>
          <w:rFonts w:ascii="游ゴシック" w:eastAsia="游ゴシック" w:hAnsi="游ゴシック"/>
          <w:color w:val="5A6472"/>
          <w:sz w:val="18"/>
          <w:szCs w:val="18"/>
        </w:rPr>
        <w:t xml:space="preserve">　　電話番号と契約者名が要ります。IT資産台帳から引く</w:t>
      </w:r>
    </w:p>
    <w:p>
      <w:pPr>
        <w:spacing w:before="0" w:after="20" w:line="276" w:lineRule="auto"/>
        <w:ind w:left="160"/>
      </w:pPr>
      <w:r>
        <w:rPr>
          <w:rFonts w:ascii="游ゴシック" w:eastAsia="游ゴシック" w:hAnsi="游ゴシック"/>
          <w:b/>
          <w:color w:val="C8842B"/>
          <w:sz w:val="21"/>
          <w:szCs w:val="21"/>
        </w:rPr>
        <w:t xml:space="preserve">5. </w:t>
      </w:r>
      <w:r>
        <w:rPr>
          <w:rFonts w:ascii="游ゴシック" w:eastAsia="游ゴシック" w:hAnsi="游ゴシック"/>
          <w:b/>
          <w:color w:val="13233A"/>
          <w:sz w:val="21"/>
          <w:szCs w:val="21"/>
        </w:rPr>
        <w:t xml:space="preserve">警察への届出と、報告の要否を判断する</w:t>
      </w:r>
    </w:p>
    <w:p>
      <w:pPr>
        <w:spacing w:before="0" w:after="60" w:line="276" w:lineRule="auto"/>
        <w:ind w:left="160"/>
      </w:pPr>
      <w:r>
        <w:rPr>
          <w:rFonts w:ascii="游ゴシック" w:eastAsia="游ゴシック" w:hAnsi="游ゴシック"/>
          <w:color w:val="5A6472"/>
          <w:sz w:val="18"/>
          <w:szCs w:val="18"/>
        </w:rPr>
        <w:t xml:space="preserve">　　判断する人：＿＿＿＿＿＿＿＿</w:t>
      </w:r>
    </w:p>
    <w:p>
      <w:pPr>
        <w:spacing w:before="200" w:after="80" w:line="276" w:lineRule="auto"/>
      </w:pPr>
      <w:r>
        <w:rPr>
          <w:rFonts w:ascii="游ゴシック" w:eastAsia="游ゴシック" w:hAnsi="游ゴシック"/>
          <w:b/>
          <w:color w:val="C8842B"/>
          <w:sz w:val="23"/>
          <w:szCs w:val="23"/>
        </w:rPr>
        <w:t xml:space="preserve">④ ファイルが暗号化された／身代金の画面が出た</w:t>
      </w:r>
    </w:p>
    <w:p>
      <w:pPr>
        <w:spacing w:before="0" w:after="20" w:line="276" w:lineRule="auto"/>
        <w:ind w:left="160"/>
      </w:pPr>
      <w:r>
        <w:rPr>
          <w:rFonts w:ascii="游ゴシック" w:eastAsia="游ゴシック" w:hAnsi="游ゴシック"/>
          <w:b/>
          <w:color w:val="C8842B"/>
          <w:sz w:val="21"/>
          <w:szCs w:val="21"/>
        </w:rPr>
        <w:t xml:space="preserve">1. </w:t>
      </w:r>
      <w:r>
        <w:rPr>
          <w:rFonts w:ascii="游ゴシック" w:eastAsia="游ゴシック" w:hAnsi="游ゴシック"/>
          <w:b/>
          <w:color w:val="13233A"/>
          <w:sz w:val="21"/>
          <w:szCs w:val="21"/>
        </w:rPr>
        <w:t xml:space="preserve">その端末をネットワークから切り離す</w:t>
      </w:r>
    </w:p>
    <w:p>
      <w:pPr>
        <w:spacing w:before="0" w:after="60" w:line="276" w:lineRule="auto"/>
        <w:ind w:left="160"/>
      </w:pPr>
      <w:r>
        <w:rPr>
          <w:rFonts w:ascii="游ゴシック" w:eastAsia="游ゴシック" w:hAnsi="游ゴシック"/>
          <w:color w:val="5A6472"/>
          <w:sz w:val="18"/>
          <w:szCs w:val="18"/>
        </w:rPr>
        <w:t xml:space="preserve">　　広がるのを止めるのが最優先。共有フォルダにつながっている端末も止める</w:t>
      </w:r>
    </w:p>
    <w:p>
      <w:pPr>
        <w:spacing w:before="0" w:after="20" w:line="276" w:lineRule="auto"/>
        <w:ind w:left="160"/>
      </w:pPr>
      <w:r>
        <w:rPr>
          <w:rFonts w:ascii="游ゴシック" w:eastAsia="游ゴシック" w:hAnsi="游ゴシック"/>
          <w:b/>
          <w:color w:val="C8842B"/>
          <w:sz w:val="21"/>
          <w:szCs w:val="21"/>
        </w:rPr>
        <w:t xml:space="preserve">2. </w:t>
      </w:r>
      <w:r>
        <w:rPr>
          <w:rFonts w:ascii="游ゴシック" w:eastAsia="游ゴシック" w:hAnsi="游ゴシック"/>
          <w:b/>
          <w:color w:val="13233A"/>
          <w:sz w:val="21"/>
          <w:szCs w:val="21"/>
        </w:rPr>
        <w:t xml:space="preserve">情シスと経営に同時に連絡する</w:t>
      </w:r>
    </w:p>
    <w:p>
      <w:pPr>
        <w:spacing w:before="0" w:after="60" w:line="276" w:lineRule="auto"/>
        <w:ind w:left="160"/>
      </w:pPr>
      <w:r>
        <w:rPr>
          <w:rFonts w:ascii="游ゴシック" w:eastAsia="游ゴシック" w:hAnsi="游ゴシック"/>
          <w:color w:val="5A6472"/>
          <w:sz w:val="18"/>
          <w:szCs w:val="18"/>
        </w:rPr>
        <w:t xml:space="preserve">　　経営判断が必要な事態です</w:t>
      </w:r>
    </w:p>
    <w:p>
      <w:pPr>
        <w:spacing w:before="0" w:after="20" w:line="276" w:lineRule="auto"/>
        <w:ind w:left="160"/>
      </w:pPr>
      <w:r>
        <w:rPr>
          <w:rFonts w:ascii="游ゴシック" w:eastAsia="游ゴシック" w:hAnsi="游ゴシック"/>
          <w:b/>
          <w:color w:val="C8842B"/>
          <w:sz w:val="21"/>
          <w:szCs w:val="21"/>
        </w:rPr>
        <w:t xml:space="preserve">3. </w:t>
      </w:r>
      <w:r>
        <w:rPr>
          <w:rFonts w:ascii="游ゴシック" w:eastAsia="游ゴシック" w:hAnsi="游ゴシック"/>
          <w:b/>
          <w:color w:val="13233A"/>
          <w:sz w:val="21"/>
          <w:szCs w:val="21"/>
        </w:rPr>
        <w:t xml:space="preserve">バックアップが無事かを確認する</w:t>
      </w:r>
    </w:p>
    <w:p>
      <w:pPr>
        <w:spacing w:before="0" w:after="60" w:line="276" w:lineRule="auto"/>
        <w:ind w:left="160"/>
      </w:pPr>
      <w:r>
        <w:rPr>
          <w:rFonts w:ascii="游ゴシック" w:eastAsia="游ゴシック" w:hAnsi="游ゴシック"/>
          <w:color w:val="5A6472"/>
          <w:sz w:val="18"/>
          <w:szCs w:val="18"/>
        </w:rPr>
        <w:t xml:space="preserve">　　つながったままのバックアップは、一緒にやられている可能性があります</w:t>
      </w:r>
    </w:p>
    <w:p>
      <w:pPr>
        <w:spacing w:before="0" w:after="20" w:line="276" w:lineRule="auto"/>
        <w:ind w:left="160"/>
      </w:pPr>
      <w:r>
        <w:rPr>
          <w:rFonts w:ascii="游ゴシック" w:eastAsia="游ゴシック" w:hAnsi="游ゴシック"/>
          <w:b/>
          <w:color w:val="C8842B"/>
          <w:sz w:val="21"/>
          <w:szCs w:val="21"/>
        </w:rPr>
        <w:t xml:space="preserve">4. </w:t>
      </w:r>
      <w:r>
        <w:rPr>
          <w:rFonts w:ascii="游ゴシック" w:eastAsia="游ゴシック" w:hAnsi="游ゴシック"/>
          <w:b/>
          <w:color w:val="13233A"/>
          <w:sz w:val="21"/>
          <w:szCs w:val="21"/>
        </w:rPr>
        <w:t xml:space="preserve">身代金を払うかどうかは、その場で決めない</w:t>
      </w:r>
    </w:p>
    <w:p>
      <w:pPr>
        <w:spacing w:before="0" w:after="60" w:line="276" w:lineRule="auto"/>
        <w:ind w:left="160"/>
      </w:pPr>
      <w:r>
        <w:rPr>
          <w:rFonts w:ascii="游ゴシック" w:eastAsia="游ゴシック" w:hAnsi="游ゴシック"/>
          <w:color w:val="5A6472"/>
          <w:sz w:val="18"/>
          <w:szCs w:val="18"/>
        </w:rPr>
        <w:t xml:space="preserve">　　判断する人：＿＿＿＿＿＿＿＿　外部の相談先にも連絡してください</w:t>
      </w:r>
    </w:p>
    <w:p>
      <w:pPr>
        <w:spacing w:before="0" w:after="20" w:line="276" w:lineRule="auto"/>
        <w:ind w:left="160"/>
      </w:pPr>
      <w:r>
        <w:rPr>
          <w:rFonts w:ascii="游ゴシック" w:eastAsia="游ゴシック" w:hAnsi="游ゴシック"/>
          <w:b/>
          <w:color w:val="C8842B"/>
          <w:sz w:val="21"/>
          <w:szCs w:val="21"/>
        </w:rPr>
        <w:t xml:space="preserve">5. </w:t>
      </w:r>
      <w:r>
        <w:rPr>
          <w:rFonts w:ascii="游ゴシック" w:eastAsia="游ゴシック" w:hAnsi="游ゴシック"/>
          <w:b/>
          <w:color w:val="13233A"/>
          <w:sz w:val="21"/>
          <w:szCs w:val="21"/>
        </w:rPr>
        <w:t xml:space="preserve">警察・関係機関への相談を検討する</w:t>
      </w:r>
    </w:p>
    <w:p>
      <w:pPr>
        <w:spacing w:before="0" w:after="60" w:line="276" w:lineRule="auto"/>
        <w:ind w:left="160"/>
      </w:pPr>
      <w:r>
        <w:rPr>
          <w:rFonts w:ascii="游ゴシック" w:eastAsia="游ゴシック" w:hAnsi="游ゴシック"/>
          <w:color w:val="5A6472"/>
          <w:sz w:val="18"/>
          <w:szCs w:val="18"/>
        </w:rPr>
        <w:t xml:space="preserve">　　連絡する人：＿＿＿＿＿＿＿＿</w:t>
      </w:r>
    </w:p>
    <w:p>
      <w:pPr>
        <w:spacing w:before="200" w:after="80" w:line="276" w:lineRule="auto"/>
      </w:pPr>
      <w:r>
        <w:rPr>
          <w:rFonts w:ascii="游ゴシック" w:eastAsia="游ゴシック" w:hAnsi="游ゴシック"/>
          <w:b/>
          <w:color w:val="1C8273"/>
          <w:sz w:val="23"/>
          <w:szCs w:val="23"/>
        </w:rPr>
        <w:t xml:space="preserve">記録（あとで必ず必要になります）</w:t>
      </w:r>
    </w:p>
    <w:tbl>
      <w:tblPr>
        <w:tblW w:w="0" w:type="auto"/>
        <w:tblBorders>
          <w:top w:val="single" w:sz="4" w:space="0" w:color="D8DCE2"/>
          <w:left w:val="single" w:sz="4" w:space="0" w:color="D8DCE2"/>
          <w:bottom w:val="single" w:sz="4" w:space="0" w:color="D8DCE2"/>
          <w:right w:val="single" w:sz="4" w:space="0" w:color="D8DCE2"/>
          <w:insideH w:val="single" w:sz="4" w:space="0" w:color="D8DCE2"/>
          <w:insideV w:val="single" w:sz="4" w:space="0" w:color="D8DCE2"/>
        </w:tblBorders>
      </w:tblPr>
      <w:tr>
        <w:tc>
          <w:tcPr>
            <w:tcW w:w="2000" w:type="dxa"/>
            <w:shd w:val="clear" w:color="auto" w:fill="EDF3F2"/>
            <w:vAlign w:val="center"/>
          </w:tcPr>
          <w:p>
            <w:pPr>
              <w:spacing w:before="0" w:after="20" w:line="276" w:lineRule="auto"/>
              <w:jc w:val="center"/>
            </w:pPr>
            <w:r>
              <w:rPr>
                <w:rFonts w:ascii="游ゴシック" w:eastAsia="游ゴシック" w:hAnsi="游ゴシック"/>
                <w:b/>
                <w:color w:val="13233A"/>
                <w:sz w:val="19"/>
                <w:szCs w:val="19"/>
              </w:rPr>
              <w:t xml:space="preserve">いつ（日時）</w:t>
            </w:r>
          </w:p>
        </w:tc>
        <w:tc>
          <w:tcPr>
            <w:tcW w:w="3000" w:type="dxa"/>
            <w:shd w:val="clear" w:color="auto" w:fill="EDF3F2"/>
            <w:vAlign w:val="center"/>
          </w:tcPr>
          <w:p>
            <w:pPr>
              <w:spacing w:before="0" w:after="20" w:line="276" w:lineRule="auto"/>
              <w:jc w:val="center"/>
            </w:pPr>
            <w:r>
              <w:rPr>
                <w:rFonts w:ascii="游ゴシック" w:eastAsia="游ゴシック" w:hAnsi="游ゴシック"/>
                <w:b/>
                <w:color w:val="13233A"/>
                <w:sz w:val="19"/>
                <w:szCs w:val="19"/>
              </w:rPr>
              <w:t xml:space="preserve">何が起きたか</w:t>
            </w:r>
          </w:p>
        </w:tc>
        <w:tc>
          <w:tcPr>
            <w:tcW w:w="1600" w:type="dxa"/>
            <w:shd w:val="clear" w:color="auto" w:fill="EDF3F2"/>
            <w:vAlign w:val="center"/>
          </w:tcPr>
          <w:p>
            <w:pPr>
              <w:spacing w:before="0" w:after="20" w:line="276" w:lineRule="auto"/>
              <w:jc w:val="center"/>
            </w:pPr>
            <w:r>
              <w:rPr>
                <w:rFonts w:ascii="游ゴシック" w:eastAsia="游ゴシック" w:hAnsi="游ゴシック"/>
                <w:b/>
                <w:color w:val="13233A"/>
                <w:sz w:val="19"/>
                <w:szCs w:val="19"/>
              </w:rPr>
              <w:t xml:space="preserve">誰が</w:t>
            </w:r>
          </w:p>
        </w:tc>
        <w:tc>
          <w:tcPr>
            <w:tcW w:w="2200" w:type="dxa"/>
            <w:shd w:val="clear" w:color="auto" w:fill="EDF3F2"/>
            <w:vAlign w:val="center"/>
          </w:tcPr>
          <w:p>
            <w:pPr>
              <w:spacing w:before="0" w:after="20" w:line="276" w:lineRule="auto"/>
              <w:jc w:val="center"/>
            </w:pPr>
            <w:r>
              <w:rPr>
                <w:rFonts w:ascii="游ゴシック" w:eastAsia="游ゴシック" w:hAnsi="游ゴシック"/>
                <w:b/>
                <w:color w:val="13233A"/>
                <w:sz w:val="19"/>
                <w:szCs w:val="19"/>
              </w:rPr>
              <w:t xml:space="preserve">やったこと</w:t>
            </w:r>
          </w:p>
        </w:tc>
      </w:tr>
      <w:tr>
        <w:tc>
          <w:tcPr>
            <w:tcW w:w="2000" w:type="dxa"/>
            <w:vAlign w:val="center"/>
          </w:tcPr>
          <w:p>
            <w:pPr>
              <w:spacing w:before="0" w:after="20" w:line="276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  <w:tc>
          <w:tcPr>
            <w:tcW w:w="3000" w:type="dxa"/>
            <w:vAlign w:val="center"/>
          </w:tcPr>
          <w:p>
            <w:pPr>
              <w:spacing w:before="0" w:after="20" w:line="276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20" w:line="276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  <w:tc>
          <w:tcPr>
            <w:tcW w:w="2200" w:type="dxa"/>
            <w:vAlign w:val="center"/>
          </w:tcPr>
          <w:p>
            <w:pPr>
              <w:spacing w:before="0" w:after="20" w:line="276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</w:tr>
      <w:tr>
        <w:tc>
          <w:tcPr>
            <w:tcW w:w="2000" w:type="dxa"/>
            <w:vAlign w:val="center"/>
          </w:tcPr>
          <w:p>
            <w:pPr>
              <w:spacing w:before="0" w:after="20" w:line="276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  <w:tc>
          <w:tcPr>
            <w:tcW w:w="3000" w:type="dxa"/>
            <w:vAlign w:val="center"/>
          </w:tcPr>
          <w:p>
            <w:pPr>
              <w:spacing w:before="0" w:after="20" w:line="276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20" w:line="276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  <w:tc>
          <w:tcPr>
            <w:tcW w:w="2200" w:type="dxa"/>
            <w:vAlign w:val="center"/>
          </w:tcPr>
          <w:p>
            <w:pPr>
              <w:spacing w:before="0" w:after="20" w:line="276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</w:tr>
      <w:tr>
        <w:tc>
          <w:tcPr>
            <w:tcW w:w="2000" w:type="dxa"/>
            <w:vAlign w:val="center"/>
          </w:tcPr>
          <w:p>
            <w:pPr>
              <w:spacing w:before="0" w:after="20" w:line="276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  <w:tc>
          <w:tcPr>
            <w:tcW w:w="3000" w:type="dxa"/>
            <w:vAlign w:val="center"/>
          </w:tcPr>
          <w:p>
            <w:pPr>
              <w:spacing w:before="0" w:after="20" w:line="276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20" w:line="276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  <w:tc>
          <w:tcPr>
            <w:tcW w:w="2200" w:type="dxa"/>
            <w:vAlign w:val="center"/>
          </w:tcPr>
          <w:p>
            <w:pPr>
              <w:spacing w:before="0" w:after="20" w:line="276" w:lineRule="auto"/>
            </w:pPr>
            <w:r>
              <w:rPr>
                <w:rFonts w:ascii="游ゴシック" w:eastAsia="游ゴシック" w:hAnsi="游ゴシック"/>
                <w:color w:val="13233A"/>
                <w:sz w:val="19"/>
                <w:szCs w:val="19"/>
              </w:rPr>
              <w:t xml:space="preserve">　</w:t>
            </w:r>
          </w:p>
        </w:tc>
      </w:tr>
    </w:tbl>
    <w:p>
      <w:pPr>
        <w:spacing w:before="0" w:after="0" w:line="276" w:lineRule="auto"/>
      </w:pPr>
      <w:r>
        <w:rPr>
          <w:rFonts w:ascii="游ゴシック" w:eastAsia="游ゴシック" w:hAnsi="游ゴシック"/>
          <w:color w:val="13233A"/>
          <w:sz w:val="12"/>
          <w:szCs w:val="12"/>
        </w:rPr>
        <w:t xml:space="preserve"/>
      </w:r>
    </w:p>
    <w:p>
      <w:pPr>
        <w:spacing w:before="0" w:after="160" w:line="276" w:lineRule="auto"/>
        <w:ind w:left="160"/>
      </w:pPr>
      <w:r>
        <w:rPr>
          <w:rFonts w:ascii="游ゴシック" w:eastAsia="游ゴシック" w:hAnsi="游ゴシック"/>
          <w:color w:val="5A6472"/>
          <w:sz w:val="18"/>
          <w:szCs w:val="18"/>
        </w:rPr>
        <w:t xml:space="preserve">対応しながらで構わないので、時刻を残してください。あとから経緯を説明するときに、これが無いと再現できません。</w:t>
      </w:r>
    </w:p>
    <w:p>
      <w:pPr>
        <w:spacing w:before="160" w:after="60" w:line="276" w:lineRule="auto"/>
        <w:shd w:val="clear" w:color="auto" w:fill="FDFAF5"/>
      </w:pPr>
      <w:r>
        <w:rPr>
          <w:rFonts w:ascii="游ゴシック" w:eastAsia="游ゴシック" w:hAnsi="游ゴシック"/>
          <w:b/>
          <w:color w:val="1C8273"/>
          <w:sz w:val="21"/>
          <w:szCs w:val="21"/>
        </w:rPr>
        <w:t xml:space="preserve">落ち着いてから、ここを見直す</w:t>
      </w:r>
    </w:p>
    <w:p>
      <w:pPr>
        <w:spacing w:before="0" w:after="40" w:line="276" w:lineRule="auto"/>
        <w:ind w:left="160"/>
        <w:shd w:val="clear" w:color="auto" w:fill="FDFAF5"/>
      </w:pPr>
      <w:r>
        <w:rPr>
          <w:rFonts w:ascii="游ゴシック" w:eastAsia="游ゴシック" w:hAnsi="游ゴシック"/>
          <w:color w:val="13233A"/>
          <w:sz w:val="19"/>
          <w:szCs w:val="19"/>
        </w:rPr>
        <w:t xml:space="preserve">・同じことが起きない仕組みにできるか（人の注意力に頼る対策は、また同じことが起きます）</w:t>
      </w:r>
    </w:p>
    <w:p>
      <w:pPr>
        <w:spacing w:before="0" w:after="40" w:line="276" w:lineRule="auto"/>
        <w:ind w:left="160"/>
        <w:shd w:val="clear" w:color="auto" w:fill="FDFAF5"/>
      </w:pPr>
      <w:r>
        <w:rPr>
          <w:rFonts w:ascii="游ゴシック" w:eastAsia="游ゴシック" w:hAnsi="游ゴシック"/>
          <w:color w:val="13233A"/>
          <w:sz w:val="19"/>
          <w:szCs w:val="19"/>
        </w:rPr>
        <w:t xml:space="preserve">・報告までに何分かかったか。遅れたなら、その理由は何か</w:t>
      </w:r>
    </w:p>
    <w:p>
      <w:pPr>
        <w:spacing w:before="0" w:after="40" w:line="276" w:lineRule="auto"/>
        <w:ind w:left="160"/>
        <w:shd w:val="clear" w:color="auto" w:fill="FDFAF5"/>
      </w:pPr>
      <w:r>
        <w:rPr>
          <w:rFonts w:ascii="游ゴシック" w:eastAsia="游ゴシック" w:hAnsi="游ゴシック"/>
          <w:color w:val="13233A"/>
          <w:sz w:val="19"/>
          <w:szCs w:val="19"/>
        </w:rPr>
        <w:t xml:space="preserve">・この紙に書いてある手順で、実際に動けたか。動けなかった行を直す</w:t>
      </w:r>
    </w:p>
    <w:p>
      <w:pPr>
        <w:spacing w:before="240" w:after="40" w:line="276" w:lineRule="auto"/>
      </w:pPr>
      <w:r>
        <w:rPr>
          <w:rFonts w:ascii="游ゴシック" w:eastAsia="游ゴシック" w:hAnsi="游ゴシック"/>
          <w:color w:val="5A6472"/>
          <w:sz w:val="17"/>
          <w:szCs w:val="17"/>
        </w:rPr>
        <w:t xml:space="preserve">このひな形は OKD SOFT が無料で配布しています。社内での利用・改変・配布は自由です（転載・再配布・販売はご遠慮ください）。内容の正確性を保証するものではなく、自社の状況に合わせて必ず調整してください。法令上の報告義務の判断については、顧問弁護士等にご確認ください。</w:t>
      </w:r>
    </w:p>
    <w:p>
      <w:pPr>
        <w:spacing w:before="0" w:after="60" w:line="276" w:lineRule="auto"/>
      </w:pPr>
      <w:r>
        <w:rPr>
          <w:rFonts w:ascii="游ゴシック" w:eastAsia="游ゴシック" w:hAnsi="游ゴシック"/>
          <w:color w:val="5A6472"/>
          <w:sz w:val="17"/>
          <w:szCs w:val="17"/>
        </w:rPr>
        <w:t xml:space="preserve">OKD SOFT ／ https://okd-soft.com/ ／ r-okuda@okd-soft.com　（　　　　年　　月　　日　第1版　作成：　　　　　　　）</w:t>
      </w:r>
    </w:p>
    <w:sectPr>
      <w:pgSz w:w="11906" w:h="16838"/>
      <w:pgMar w:top="1021" w:right="1021" w:bottom="1021" w:left="1021" w:header="851" w:footer="992" w:gutter="0"/>
    </w:sectPr>
  </w:body>
</w:document>
</file>

<file path=word/_rels/document.xml.rels><?xml version="1.0" encoding="UTF-8" standalone="yes"?><Relationships xmlns="http://schemas.openxmlformats.org/package/2006/relationships"/>
</file>